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34B3" w14:textId="6BBF17BB" w:rsidR="000F2F9A" w:rsidRDefault="000F2F9A">
      <w:r>
        <w:t>Legal Service Agreement</w:t>
      </w:r>
    </w:p>
    <w:p w14:paraId="1CFE5676" w14:textId="77777777" w:rsidR="000F2F9A" w:rsidRDefault="000F2F9A"/>
    <w:sectPr w:rsidR="000F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A"/>
    <w:rsid w:val="000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CD0C"/>
  <w15:chartTrackingRefBased/>
  <w15:docId w15:val="{2D33DCB4-113F-47C1-8702-490F570C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Montesantos</dc:creator>
  <cp:keywords/>
  <dc:description/>
  <cp:lastModifiedBy>Laura Montesantos</cp:lastModifiedBy>
  <cp:revision>1</cp:revision>
  <dcterms:created xsi:type="dcterms:W3CDTF">2023-01-26T06:17:00Z</dcterms:created>
  <dcterms:modified xsi:type="dcterms:W3CDTF">2023-01-26T06:18:00Z</dcterms:modified>
</cp:coreProperties>
</file>